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11" w:rsidRDefault="006023AF" w:rsidP="000D5AE8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Prvi parcijalni iz Matematike 1</w:t>
      </w:r>
    </w:p>
    <w:p w:rsidR="006023AF" w:rsidRDefault="006023AF" w:rsidP="000D5AE8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</w:p>
    <w:p w:rsidR="000C5C11" w:rsidRDefault="000C5C11" w:rsidP="000D5AE8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Grupa A</w:t>
      </w:r>
    </w:p>
    <w:p w:rsidR="006023AF" w:rsidRDefault="006023AF" w:rsidP="006023AF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 xml:space="preserve">1. Riješiti jednačinu u skupu kompleksnih brojeva </w:t>
      </w:r>
      <w:r w:rsidRPr="001C3F7F">
        <w:rPr>
          <w:rFonts w:ascii="CMSS10" w:hAnsi="CMSS10" w:cs="CMSS10"/>
          <w:color w:val="000000"/>
          <w:position w:val="-6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6.1pt" o:ole="">
            <v:imagedata r:id="rId4" o:title=""/>
          </v:shape>
          <o:OLEObject Type="Embed" ProgID="Equation.DSMT4" ShapeID="_x0000_i1025" DrawAspect="Content" ObjectID="_1385360824" r:id="rId5"/>
        </w:object>
      </w:r>
      <w:r>
        <w:rPr>
          <w:rFonts w:ascii="CMSS10" w:hAnsi="CMSS10" w:cs="CMSS10"/>
          <w:color w:val="000000"/>
        </w:rPr>
        <w:t>.</w:t>
      </w:r>
    </w:p>
    <w:p w:rsidR="006023AF" w:rsidRDefault="006023AF" w:rsidP="000D5AE8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</w:p>
    <w:p w:rsidR="000D5AE8" w:rsidRDefault="000C5C11" w:rsidP="000D5AE8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2</w:t>
      </w:r>
      <w:r w:rsidR="000D5AE8">
        <w:rPr>
          <w:rFonts w:ascii="CMSS10" w:hAnsi="CMSS10" w:cs="CMSS10"/>
          <w:color w:val="000000"/>
        </w:rPr>
        <w:t xml:space="preserve">. Diskutovati rješenja sistema za razne vrijednosti parametra </w:t>
      </w:r>
      <w:r w:rsidRPr="000D5AE8">
        <w:rPr>
          <w:rFonts w:ascii="CMSS10" w:hAnsi="CMSS10" w:cs="CMSS10"/>
          <w:color w:val="000000"/>
          <w:position w:val="-6"/>
        </w:rPr>
        <w:object w:dxaOrig="580" w:dyaOrig="260">
          <v:shape id="_x0000_i1026" type="#_x0000_t75" style="width:29pt;height:12.9pt" o:ole="">
            <v:imagedata r:id="rId6" o:title=""/>
          </v:shape>
          <o:OLEObject Type="Embed" ProgID="Equation.DSMT4" ShapeID="_x0000_i1026" DrawAspect="Content" ObjectID="_1385360825" r:id="rId7"/>
        </w:object>
      </w:r>
      <w:r w:rsidR="000D5AE8">
        <w:rPr>
          <w:rFonts w:ascii="CMSS10" w:hAnsi="CMSS10" w:cs="CMSS10"/>
          <w:color w:val="000000"/>
        </w:rPr>
        <w:t xml:space="preserve"> i naći ta rješenja ukoliko postoje</w:t>
      </w:r>
      <w:r>
        <w:rPr>
          <w:rFonts w:ascii="CMSS10" w:hAnsi="CMSS10" w:cs="CMSS10"/>
          <w:color w:val="000000"/>
        </w:rPr>
        <w:t xml:space="preserve"> (Gausovom metodom)</w:t>
      </w:r>
      <w:r w:rsidR="000D5AE8">
        <w:rPr>
          <w:rFonts w:ascii="CMSS10" w:hAnsi="CMSS10" w:cs="CMSS10"/>
          <w:color w:val="000000"/>
        </w:rPr>
        <w:t xml:space="preserve">: </w:t>
      </w:r>
    </w:p>
    <w:p w:rsidR="008971A4" w:rsidRDefault="008971A4" w:rsidP="00E12465">
      <w:pPr>
        <w:spacing w:after="0" w:line="240" w:lineRule="auto"/>
        <w:jc w:val="center"/>
        <w:rPr>
          <w:rFonts w:ascii="CMR10" w:hAnsi="CMR10" w:cs="CMR10"/>
        </w:rPr>
      </w:pPr>
      <w:r w:rsidRPr="008971A4">
        <w:rPr>
          <w:rFonts w:ascii="CMR10" w:hAnsi="CMR10" w:cs="CMR10"/>
          <w:position w:val="-62"/>
        </w:rPr>
        <w:object w:dxaOrig="2420" w:dyaOrig="1340">
          <v:shape id="_x0000_i1027" type="#_x0000_t75" style="width:120.9pt;height:67.15pt" o:ole="">
            <v:imagedata r:id="rId8" o:title=""/>
          </v:shape>
          <o:OLEObject Type="Embed" ProgID="Equation.DSMT4" ShapeID="_x0000_i1027" DrawAspect="Content" ObjectID="_1385360826" r:id="rId9"/>
        </w:object>
      </w:r>
    </w:p>
    <w:p w:rsidR="00090155" w:rsidRPr="005F4BAA" w:rsidRDefault="00090155" w:rsidP="00090155">
      <w:pPr>
        <w:spacing w:after="0" w:line="240" w:lineRule="auto"/>
      </w:pPr>
      <w:r>
        <w:rPr>
          <w:rFonts w:ascii="CMR10" w:hAnsi="CMR10" w:cs="CMR10"/>
        </w:rPr>
        <w:t>3</w:t>
      </w:r>
      <w:r w:rsidR="005F4BAA">
        <w:rPr>
          <w:rFonts w:ascii="CMR10" w:hAnsi="CMR10" w:cs="CMR10"/>
        </w:rPr>
        <w:t xml:space="preserve">. </w:t>
      </w:r>
      <w:r>
        <w:t xml:space="preserve">Utvrditi odnos pravih u prostoru </w:t>
      </w:r>
      <w:r w:rsidRPr="00E12465">
        <w:rPr>
          <w:i/>
        </w:rPr>
        <w:t>a</w:t>
      </w:r>
      <w:r>
        <w:t xml:space="preserve"> :  </w:t>
      </w:r>
      <w:r w:rsidR="005F4BAA" w:rsidRPr="005F4BAA">
        <w:rPr>
          <w:position w:val="-22"/>
        </w:rPr>
        <w:object w:dxaOrig="1860" w:dyaOrig="580">
          <v:shape id="_x0000_i1028" type="#_x0000_t75" style="width:92.95pt;height:29pt" o:ole="" fillcolor="window">
            <v:imagedata r:id="rId10" o:title=""/>
          </v:shape>
          <o:OLEObject Type="Embed" ProgID="Equation.DSMT4" ShapeID="_x0000_i1028" DrawAspect="Content" ObjectID="_1385360827" r:id="rId11"/>
        </w:object>
      </w:r>
      <w:r>
        <w:t xml:space="preserve">  i    </w:t>
      </w:r>
      <w:r w:rsidRPr="00E12465">
        <w:rPr>
          <w:i/>
        </w:rPr>
        <w:t>b</w:t>
      </w:r>
      <w:r>
        <w:t xml:space="preserve">:  </w:t>
      </w:r>
      <w:r w:rsidRPr="00657BD9">
        <w:rPr>
          <w:position w:val="-24"/>
        </w:rPr>
        <w:object w:dxaOrig="1560" w:dyaOrig="620">
          <v:shape id="_x0000_i1029" type="#_x0000_t75" style="width:77.9pt;height:31.15pt" o:ole="" fillcolor="window">
            <v:imagedata r:id="rId12" o:title=""/>
          </v:shape>
          <o:OLEObject Type="Embed" ProgID="Equation.3" ShapeID="_x0000_i1029" DrawAspect="Content" ObjectID="_1385360828" r:id="rId13"/>
        </w:object>
      </w:r>
      <w:r w:rsidR="005F4BAA">
        <w:t xml:space="preserve">  , a zatim utvrditi odnos tačke </w:t>
      </w:r>
      <w:r>
        <w:t xml:space="preserve">M ( </w:t>
      </w:r>
      <w:r w:rsidR="005F4BAA">
        <w:t>2</w:t>
      </w:r>
      <w:r>
        <w:t xml:space="preserve">, - </w:t>
      </w:r>
      <w:r w:rsidR="005F4BAA">
        <w:t>4</w:t>
      </w:r>
      <w:r>
        <w:t xml:space="preserve"> , - </w:t>
      </w:r>
      <w:r w:rsidR="005F4BAA">
        <w:t>1</w:t>
      </w:r>
      <w:r>
        <w:t xml:space="preserve"> </w:t>
      </w:r>
      <w:r w:rsidR="005F4BAA">
        <w:t xml:space="preserve">) prema pravima </w:t>
      </w:r>
      <w:r w:rsidRPr="00E12465">
        <w:rPr>
          <w:i/>
        </w:rPr>
        <w:t>a</w:t>
      </w:r>
      <w:r>
        <w:t xml:space="preserve"> </w:t>
      </w:r>
      <w:r w:rsidR="005F4BAA">
        <w:t xml:space="preserve">i </w:t>
      </w:r>
      <w:r w:rsidR="005F4BAA" w:rsidRPr="005F4BAA">
        <w:rPr>
          <w:i/>
        </w:rPr>
        <w:t>b</w:t>
      </w:r>
      <w:r>
        <w:t>.</w:t>
      </w:r>
      <w:r w:rsidR="005F4BAA">
        <w:t xml:space="preserve"> Ako tačka ne pripada pravoj </w:t>
      </w:r>
      <w:r w:rsidR="005F4BAA" w:rsidRPr="005F4BAA">
        <w:rPr>
          <w:i/>
        </w:rPr>
        <w:t>a</w:t>
      </w:r>
      <w:r w:rsidR="005F4BAA">
        <w:t xml:space="preserve"> udaljenost tačke M od prave </w:t>
      </w:r>
      <w:r w:rsidR="005F4BAA">
        <w:rPr>
          <w:i/>
        </w:rPr>
        <w:t>a</w:t>
      </w:r>
      <w:r w:rsidR="005F4BAA">
        <w:t xml:space="preserve"> . Kolika je udaljenost tačke M od prave </w:t>
      </w:r>
      <w:r w:rsidR="005F4BAA" w:rsidRPr="005F4BAA">
        <w:rPr>
          <w:i/>
        </w:rPr>
        <w:t>b</w:t>
      </w:r>
      <w:r w:rsidR="005F4BAA">
        <w:t xml:space="preserve">? </w:t>
      </w:r>
    </w:p>
    <w:p w:rsidR="00090155" w:rsidRDefault="00090155" w:rsidP="000D5AE8">
      <w:pPr>
        <w:rPr>
          <w:rFonts w:ascii="CMR10" w:hAnsi="CMR10" w:cs="CMR10"/>
        </w:rPr>
      </w:pPr>
    </w:p>
    <w:p w:rsidR="006023AF" w:rsidRDefault="006023AF" w:rsidP="000D5AE8">
      <w:pPr>
        <w:rPr>
          <w:rFonts w:ascii="CMR10" w:hAnsi="CMR10" w:cs="CMR10"/>
        </w:rPr>
      </w:pPr>
    </w:p>
    <w:p w:rsidR="008971A4" w:rsidRDefault="000C5C11" w:rsidP="000D5AE8">
      <w:r>
        <w:t>Grupa B</w:t>
      </w:r>
    </w:p>
    <w:p w:rsidR="00F1072F" w:rsidRDefault="00F1072F" w:rsidP="000D5AE8">
      <w:r>
        <w:t xml:space="preserve">1. Matematičkom indukcijom dokazati da je broj </w:t>
      </w:r>
      <w:r w:rsidRPr="00F1072F">
        <w:rPr>
          <w:position w:val="-6"/>
        </w:rPr>
        <w:object w:dxaOrig="1320" w:dyaOrig="320">
          <v:shape id="_x0000_i1030" type="#_x0000_t75" style="width:66.1pt;height:16.1pt" o:ole="">
            <v:imagedata r:id="rId14" o:title=""/>
          </v:shape>
          <o:OLEObject Type="Embed" ProgID="Equation.DSMT4" ShapeID="_x0000_i1030" DrawAspect="Content" ObjectID="_1385360829" r:id="rId15"/>
        </w:object>
      </w:r>
      <w:r>
        <w:t xml:space="preserve"> djeljiv sa 11.</w:t>
      </w:r>
    </w:p>
    <w:p w:rsidR="000C5C11" w:rsidRDefault="000C5C11" w:rsidP="00E12465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 xml:space="preserve">2. Diskutovati rješenja sistema za razne vrijednosti parametra </w:t>
      </w:r>
      <w:r w:rsidRPr="000D5AE8">
        <w:rPr>
          <w:rFonts w:ascii="CMSS10" w:hAnsi="CMSS10" w:cs="CMSS10"/>
          <w:color w:val="000000"/>
          <w:position w:val="-6"/>
        </w:rPr>
        <w:object w:dxaOrig="560" w:dyaOrig="260">
          <v:shape id="_x0000_i1031" type="#_x0000_t75" style="width:27.95pt;height:12.9pt" o:ole="">
            <v:imagedata r:id="rId16" o:title=""/>
          </v:shape>
          <o:OLEObject Type="Embed" ProgID="Equation.DSMT4" ShapeID="_x0000_i1031" DrawAspect="Content" ObjectID="_1385360830" r:id="rId17"/>
        </w:object>
      </w:r>
      <w:r>
        <w:rPr>
          <w:rFonts w:ascii="CMSS10" w:hAnsi="CMSS10" w:cs="CMSS10"/>
          <w:color w:val="000000"/>
        </w:rPr>
        <w:t xml:space="preserve"> i naći ta rješenja ukoliko postoje (metodom determinante): </w:t>
      </w:r>
    </w:p>
    <w:p w:rsidR="000C5C11" w:rsidRDefault="000C5C11" w:rsidP="006023AF">
      <w:pPr>
        <w:spacing w:after="0" w:line="240" w:lineRule="auto"/>
        <w:jc w:val="center"/>
        <w:rPr>
          <w:rFonts w:ascii="CMR10" w:hAnsi="CMR10" w:cs="CMR10"/>
        </w:rPr>
      </w:pPr>
      <w:r w:rsidRPr="000C5C11">
        <w:rPr>
          <w:rFonts w:ascii="CMR10" w:hAnsi="CMR10" w:cs="CMR10"/>
          <w:position w:val="-44"/>
        </w:rPr>
        <w:object w:dxaOrig="2520" w:dyaOrig="999">
          <v:shape id="_x0000_i1032" type="#_x0000_t75" style="width:126.25pt;height:49.95pt" o:ole="">
            <v:imagedata r:id="rId18" o:title=""/>
          </v:shape>
          <o:OLEObject Type="Embed" ProgID="Equation.DSMT4" ShapeID="_x0000_i1032" DrawAspect="Content" ObjectID="_1385360831" r:id="rId19"/>
        </w:object>
      </w:r>
    </w:p>
    <w:p w:rsidR="005F4BAA" w:rsidRPr="00E12465" w:rsidRDefault="00F1072F" w:rsidP="005F4BAA">
      <w:pPr>
        <w:rPr>
          <w:position w:val="-10"/>
        </w:rPr>
      </w:pPr>
      <w:r>
        <w:t xml:space="preserve">3. </w:t>
      </w:r>
      <w:r w:rsidR="005F4BAA">
        <w:t xml:space="preserve">Napisati jednačinu ravni koja prolazi kroz pravu </w:t>
      </w:r>
      <w:r w:rsidR="005F4BAA" w:rsidRPr="00336046">
        <w:rPr>
          <w:position w:val="-24"/>
        </w:rPr>
        <w:object w:dxaOrig="1620" w:dyaOrig="620">
          <v:shape id="_x0000_i1033" type="#_x0000_t75" style="width:81.15pt;height:31.15pt" o:ole="">
            <v:imagedata r:id="rId20" o:title=""/>
          </v:shape>
          <o:OLEObject Type="Embed" ProgID="Equation.DSMT4" ShapeID="_x0000_i1033" DrawAspect="Content" ObjectID="_1385360832" r:id="rId21"/>
        </w:object>
      </w:r>
      <w:r w:rsidR="005F4BAA">
        <w:t xml:space="preserve"> i normalna je na ravan </w:t>
      </w:r>
      <w:r w:rsidR="005F4BAA" w:rsidRPr="00336046">
        <w:rPr>
          <w:position w:val="-10"/>
        </w:rPr>
        <w:object w:dxaOrig="1600" w:dyaOrig="320">
          <v:shape id="_x0000_i1034" type="#_x0000_t75" style="width:80.05pt;height:16.1pt" o:ole="">
            <v:imagedata r:id="rId22" o:title=""/>
          </v:shape>
          <o:OLEObject Type="Embed" ProgID="Equation.DSMT4" ShapeID="_x0000_i1034" DrawAspect="Content" ObjectID="_1385360833" r:id="rId23"/>
        </w:object>
      </w:r>
      <w:r w:rsidR="005F4BAA">
        <w:t>.</w:t>
      </w:r>
    </w:p>
    <w:p w:rsidR="00D329CB" w:rsidRDefault="00E12465" w:rsidP="00E12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C</w:t>
      </w:r>
    </w:p>
    <w:p w:rsidR="006023AF" w:rsidRDefault="00D329CB" w:rsidP="006023AF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="006023AF">
        <w:rPr>
          <w:rFonts w:ascii="CMSS10" w:hAnsi="CMSS10" w:cs="CMSS10"/>
          <w:color w:val="000000"/>
        </w:rPr>
        <w:t xml:space="preserve">1. </w:t>
      </w:r>
      <w:r w:rsidR="00494875">
        <w:rPr>
          <w:rFonts w:ascii="CMSS10" w:hAnsi="CMSS10" w:cs="CMSS10"/>
          <w:color w:val="000000"/>
        </w:rPr>
        <w:t xml:space="preserve">Naći sve racionalne članove u razvoju binoma </w:t>
      </w:r>
      <w:r w:rsidR="00494875" w:rsidRPr="00494875">
        <w:rPr>
          <w:rFonts w:ascii="CMSS10" w:hAnsi="CMSS10" w:cs="CMSS10"/>
          <w:color w:val="000000"/>
          <w:position w:val="-18"/>
        </w:rPr>
        <w:object w:dxaOrig="1140" w:dyaOrig="520">
          <v:shape id="_x0000_i1035" type="#_x0000_t75" style="width:56.95pt;height:25.8pt" o:ole="">
            <v:imagedata r:id="rId24" o:title=""/>
          </v:shape>
          <o:OLEObject Type="Embed" ProgID="Equation.DSMT4" ShapeID="_x0000_i1035" DrawAspect="Content" ObjectID="_1385360834" r:id="rId25"/>
        </w:object>
      </w:r>
      <w:r w:rsidR="00494875">
        <w:rPr>
          <w:rFonts w:ascii="CMSS10" w:hAnsi="CMSS10" w:cs="CMSS10"/>
          <w:color w:val="000000"/>
        </w:rPr>
        <w:t>.</w:t>
      </w:r>
    </w:p>
    <w:p w:rsidR="00E12465" w:rsidRDefault="00E12465" w:rsidP="00E12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Izračunati rang matrice </w:t>
      </w:r>
      <w:r w:rsidRPr="00E12465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u zavisnosti od parametra </w:t>
      </w:r>
      <w:r w:rsidRPr="00E12465">
        <w:rPr>
          <w:rFonts w:ascii="Times New Roman" w:hAnsi="Times New Roman" w:cs="Times New Roman"/>
          <w:position w:val="-6"/>
        </w:rPr>
        <w:object w:dxaOrig="600" w:dyaOrig="260">
          <v:shape id="_x0000_i1036" type="#_x0000_t75" style="width:30.1pt;height:12.9pt" o:ole="">
            <v:imagedata r:id="rId26" o:title=""/>
          </v:shape>
          <o:OLEObject Type="Embed" ProgID="Equation.DSMT4" ShapeID="_x0000_i1036" DrawAspect="Content" ObjectID="_1385360835" r:id="rId27"/>
        </w:object>
      </w:r>
      <w:r>
        <w:rPr>
          <w:rFonts w:ascii="Times New Roman" w:hAnsi="Times New Roman" w:cs="Times New Roman"/>
        </w:rPr>
        <w:t xml:space="preserve">: </w:t>
      </w:r>
      <w:r w:rsidRPr="00E12465">
        <w:rPr>
          <w:rFonts w:ascii="Times New Roman" w:hAnsi="Times New Roman" w:cs="Times New Roman"/>
          <w:position w:val="-62"/>
        </w:rPr>
        <w:object w:dxaOrig="2560" w:dyaOrig="1340">
          <v:shape id="_x0000_i1037" type="#_x0000_t75" style="width:127.9pt;height:67.15pt" o:ole="">
            <v:imagedata r:id="rId28" o:title=""/>
          </v:shape>
          <o:OLEObject Type="Embed" ProgID="Equation.DSMT4" ShapeID="_x0000_i1037" DrawAspect="Content" ObjectID="_1385360836" r:id="rId29"/>
        </w:object>
      </w:r>
      <w:r w:rsidR="00D329CB">
        <w:rPr>
          <w:rFonts w:ascii="Times New Roman" w:hAnsi="Times New Roman" w:cs="Times New Roman"/>
        </w:rPr>
        <w:t>.</w:t>
      </w:r>
    </w:p>
    <w:p w:rsidR="00E12465" w:rsidRPr="00E12465" w:rsidRDefault="00E12465" w:rsidP="00E12465">
      <w:pPr>
        <w:rPr>
          <w:position w:val="-10"/>
        </w:rPr>
      </w:pPr>
      <w:r>
        <w:rPr>
          <w:rFonts w:ascii="Times New Roman" w:hAnsi="Times New Roman" w:cs="Times New Roman"/>
        </w:rPr>
        <w:t xml:space="preserve">3. </w:t>
      </w:r>
      <w:r w:rsidR="00C55DB3">
        <w:t xml:space="preserve">Data je tačka A(1,1,1) i prava </w:t>
      </w:r>
      <w:r w:rsidR="00C55DB3" w:rsidRPr="00C55DB3">
        <w:rPr>
          <w:position w:val="-22"/>
        </w:rPr>
        <w:object w:dxaOrig="1860" w:dyaOrig="580">
          <v:shape id="_x0000_i1038" type="#_x0000_t75" style="width:92.95pt;height:29pt" o:ole="">
            <v:imagedata r:id="rId30" o:title=""/>
          </v:shape>
          <o:OLEObject Type="Embed" ProgID="Equation.DSMT4" ShapeID="_x0000_i1038" DrawAspect="Content" ObjectID="_1385360837" r:id="rId31"/>
        </w:object>
      </w:r>
      <w:r w:rsidR="00C55DB3">
        <w:t xml:space="preserve">. Napisati jednačinu prave </w:t>
      </w:r>
      <w:r w:rsidR="00C55DB3" w:rsidRPr="00C55DB3">
        <w:rPr>
          <w:position w:val="-10"/>
        </w:rPr>
        <w:object w:dxaOrig="200" w:dyaOrig="240">
          <v:shape id="_x0000_i1039" type="#_x0000_t75" style="width:10.2pt;height:11.8pt" o:ole="">
            <v:imagedata r:id="rId32" o:title=""/>
          </v:shape>
          <o:OLEObject Type="Embed" ProgID="Equation.DSMT4" ShapeID="_x0000_i1039" DrawAspect="Content" ObjectID="_1385360838" r:id="rId33"/>
        </w:object>
      </w:r>
      <w:r w:rsidR="00C55DB3">
        <w:t xml:space="preserve"> koja je paralelna sa pravom </w:t>
      </w:r>
      <w:r w:rsidR="00C55DB3" w:rsidRPr="00C55DB3">
        <w:rPr>
          <w:position w:val="-10"/>
        </w:rPr>
        <w:object w:dxaOrig="220" w:dyaOrig="240">
          <v:shape id="_x0000_i1040" type="#_x0000_t75" style="width:10.75pt;height:11.8pt" o:ole="">
            <v:imagedata r:id="rId34" o:title=""/>
          </v:shape>
          <o:OLEObject Type="Embed" ProgID="Equation.DSMT4" ShapeID="_x0000_i1040" DrawAspect="Content" ObjectID="_1385360839" r:id="rId35"/>
        </w:object>
      </w:r>
      <w:r w:rsidR="00771743">
        <w:rPr>
          <w:position w:val="-10"/>
        </w:rPr>
        <w:t>i sadrži tačku A</w:t>
      </w:r>
      <w:r w:rsidR="00C55DB3">
        <w:t xml:space="preserve">, a zatim napisati jednačinu ravni koja sadrži prave </w:t>
      </w:r>
      <w:r w:rsidR="00C55DB3" w:rsidRPr="00C55DB3">
        <w:rPr>
          <w:position w:val="-10"/>
        </w:rPr>
        <w:object w:dxaOrig="220" w:dyaOrig="240">
          <v:shape id="_x0000_i1041" type="#_x0000_t75" style="width:10.75pt;height:11.8pt" o:ole="">
            <v:imagedata r:id="rId36" o:title=""/>
          </v:shape>
          <o:OLEObject Type="Embed" ProgID="Equation.DSMT4" ShapeID="_x0000_i1041" DrawAspect="Content" ObjectID="_1385360840" r:id="rId37"/>
        </w:object>
      </w:r>
      <w:r w:rsidR="00C55DB3">
        <w:t xml:space="preserve"> i </w:t>
      </w:r>
      <w:r w:rsidR="00C55DB3" w:rsidRPr="00C55DB3">
        <w:rPr>
          <w:position w:val="-10"/>
        </w:rPr>
        <w:object w:dxaOrig="200" w:dyaOrig="240">
          <v:shape id="_x0000_i1042" type="#_x0000_t75" style="width:10.2pt;height:11.8pt" o:ole="">
            <v:imagedata r:id="rId32" o:title=""/>
          </v:shape>
          <o:OLEObject Type="Embed" ProgID="Equation.DSMT4" ShapeID="_x0000_i1042" DrawAspect="Content" ObjectID="_1385360841" r:id="rId38"/>
        </w:object>
      </w:r>
      <w:r w:rsidR="00C55DB3">
        <w:t>.</w:t>
      </w:r>
    </w:p>
    <w:p w:rsidR="00E12465" w:rsidRDefault="00E12465" w:rsidP="000D5AE8"/>
    <w:sectPr w:rsidR="00E12465" w:rsidSect="00C6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MSS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5AE8"/>
    <w:rsid w:val="00090155"/>
    <w:rsid w:val="000C5C11"/>
    <w:rsid w:val="000D5AE8"/>
    <w:rsid w:val="001C3F7F"/>
    <w:rsid w:val="002700EF"/>
    <w:rsid w:val="00494875"/>
    <w:rsid w:val="004B1E01"/>
    <w:rsid w:val="005C20BE"/>
    <w:rsid w:val="005F4BAA"/>
    <w:rsid w:val="006023AF"/>
    <w:rsid w:val="00657BD9"/>
    <w:rsid w:val="00771743"/>
    <w:rsid w:val="008971A4"/>
    <w:rsid w:val="009266F2"/>
    <w:rsid w:val="00C1550C"/>
    <w:rsid w:val="00C55DB3"/>
    <w:rsid w:val="00C67A32"/>
    <w:rsid w:val="00D329CB"/>
    <w:rsid w:val="00E12465"/>
    <w:rsid w:val="00F1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Zenici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ZE</dc:creator>
  <cp:keywords/>
  <dc:description/>
  <cp:lastModifiedBy>MF ZE</cp:lastModifiedBy>
  <cp:revision>2</cp:revision>
  <dcterms:created xsi:type="dcterms:W3CDTF">2011-12-14T08:40:00Z</dcterms:created>
  <dcterms:modified xsi:type="dcterms:W3CDTF">2011-12-14T08:40:00Z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